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6C" w:rsidRPr="0021116C" w:rsidRDefault="0021116C" w:rsidP="0021116C">
      <w:pPr>
        <w:shd w:val="clear" w:color="auto" w:fill="FFFFFF"/>
        <w:spacing w:line="495" w:lineRule="atLeast"/>
        <w:jc w:val="center"/>
        <w:rPr>
          <w:rFonts w:ascii="Arial" w:eastAsia="Times New Roman" w:hAnsi="Arial" w:cs="Arial"/>
          <w:color w:val="BD8C04"/>
          <w:sz w:val="38"/>
          <w:szCs w:val="38"/>
          <w:lang w:eastAsia="tr-TR"/>
        </w:rPr>
      </w:pPr>
      <w:r w:rsidRPr="0021116C">
        <w:rPr>
          <w:rFonts w:ascii="Arial" w:eastAsia="Times New Roman" w:hAnsi="Arial" w:cs="Arial"/>
          <w:color w:val="BD8C04"/>
          <w:sz w:val="38"/>
          <w:szCs w:val="38"/>
          <w:lang w:eastAsia="tr-TR"/>
        </w:rPr>
        <w:t>2019 YILI PROJE BAŞVURULARI 29 OCAK 2019 TARİHİNDE BAŞLIYOR.</w:t>
      </w:r>
    </w:p>
    <w:p w:rsidR="0021116C" w:rsidRPr="0021116C" w:rsidRDefault="0021116C" w:rsidP="0021116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21116C" w:rsidRPr="0021116C" w:rsidRDefault="0021116C" w:rsidP="0021116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İçişleri Bakanlığı Bütçesinden Derneklere Yardım Yapılması Hakkında Yönerge kapsamında her yıl Bakanlık bütçesinden derneklere proje karşılığında yardım yapılmaktadır.</w:t>
      </w:r>
    </w:p>
    <w:p w:rsidR="0021116C" w:rsidRPr="0021116C" w:rsidRDefault="0021116C" w:rsidP="0021116C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2019 yılı için desteklenecek proje konuları, Bakanlığımızca aşağıdaki şekilde belirlenmiştir: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257175" cy="247650"/>
            <wp:effectExtent l="0" t="0" r="9525" b="0"/>
            <wp:docPr id="12" name="Resim 12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İnsan hakları, </w:t>
      </w:r>
      <w:bookmarkStart w:id="0" w:name="_GoBack"/>
      <w:bookmarkEnd w:id="0"/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demokrasi ve aktif vatandaşlık bilincinin arttırılması,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257175" cy="247650"/>
            <wp:effectExtent l="0" t="0" r="9525" b="0"/>
            <wp:docPr id="11" name="Resim 11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Karar alma mekanizmalarına katılım, kamu-sivil toplum işbirliği, sivil toplum kuruluşlarının kapasitesinin arttırılması,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257175" cy="247650"/>
            <wp:effectExtent l="0" t="0" r="9525" b="0"/>
            <wp:docPr id="10" name="Resim 10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Kadın hakları, aile yapısının korunması, aile içi şiddetin önlenmesi,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257175" cy="247650"/>
            <wp:effectExtent l="0" t="0" r="9525" b="0"/>
            <wp:docPr id="9" name="Resim 9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Toplumda huzur ve barışı temin etmek üzere farklı toplum kesimleri arasında uzlaşma sağlanması, işbirliği ve etkileşimin arttırılması,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257175" cy="247650"/>
            <wp:effectExtent l="0" t="0" r="9525" b="0"/>
            <wp:docPr id="8" name="Resim 8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Toplumun öncelikli ihtiyaç ve sorunlarına çözüm sağlayabilecek ve toplumsal gelişmeye katkıda bulunabilecek projelerin desteklenmesi,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257175" cy="247650"/>
            <wp:effectExtent l="0" t="0" r="9525" b="0"/>
            <wp:docPr id="7" name="Resim 7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İstihdamın arttırılması,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257175" cy="247650"/>
            <wp:effectExtent l="0" t="0" r="9525" b="0"/>
            <wp:docPr id="6" name="Resim 6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Tarih, medeniyet, kültür değerlerinin korunması, geliştirilmesi ve ihyası,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257175" cy="247650"/>
            <wp:effectExtent l="0" t="0" r="9525" b="0"/>
            <wp:docPr id="5" name="Resim 5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Eğitim, kültür, sağlık, spor konularındaki projelerin desteklenmesi,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257175" cy="247650"/>
            <wp:effectExtent l="0" t="0" r="9525" b="0"/>
            <wp:docPr id="4" name="Resim 4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Uyuşturucu ve madde bağımlılığı ile mücadele,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257175" cy="247650"/>
            <wp:effectExtent l="0" t="0" r="9525" b="0"/>
            <wp:docPr id="3" name="Resim 3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Şehit yakınları ve gaziler ile terör olaylarına maruz kalmış vatandaşların desteklenmesi,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257175" cy="247650"/>
            <wp:effectExtent l="0" t="0" r="9525" b="0"/>
            <wp:docPr id="2" name="Resim 2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Çocuklar, gençler, kadınlar, engelliler, maddi durumu iyi olmayan ve sosyal risk altındaki grupların desteklenmesi,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257175" cy="247650"/>
            <wp:effectExtent l="0" t="0" r="9525" b="0"/>
            <wp:docPr id="1" name="Resim 1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Göç ve uyum,</w:t>
      </w:r>
    </w:p>
    <w:p w:rsidR="0021116C" w:rsidRPr="0021116C" w:rsidRDefault="0021116C" w:rsidP="0021116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Proje başvuruları </w:t>
      </w:r>
      <w:r w:rsidRPr="0021116C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29 Ocak 2019 (Saat: 09.00)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tarihinde başlayacak olup </w:t>
      </w:r>
      <w:hyperlink r:id="rId5" w:tooltip="PRODES'e giriş için tıklayın" w:history="1">
        <w:r w:rsidRPr="0021116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tr-TR"/>
          </w:rPr>
          <w:t>https://sso.dernekler.gov.tr </w:t>
        </w:r>
      </w:hyperlink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adresinde yer alan </w:t>
      </w:r>
      <w:r w:rsidRPr="0021116C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Proje Destek Sistemi (PRODES)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üzerinden elektronik olarak yapılacaktır. Program kapsamında desteklenecek proje konuları, desteğin miktarı ve kapsamı, kimlerin başvurabileceği, başvurunun nasıl ve nereye yapılacağı konuları ile ilgili detaylar aşağıda ve </w:t>
      </w:r>
      <w:r w:rsidRPr="0021116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PRODES’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te yer alan </w:t>
      </w:r>
      <w:r w:rsidRPr="0021116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Başvuru Rehberinde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açıklanmıştır.</w:t>
      </w:r>
    </w:p>
    <w:p w:rsidR="0021116C" w:rsidRPr="0021116C" w:rsidRDefault="0021116C" w:rsidP="002111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“Bir Fikrim Var!” </w:t>
      </w:r>
      <w:r w:rsidRPr="0021116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diyorsanız, Başvuru Rehberini incelemenizi, bir adım atarak proje başvurusunda bulunmanızı tavsiye ederiz.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Hayalleriniz projelerle gerçek olsun…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1116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İçişleri Bakanlığı Sivil Toplumla İlişkiler Genel Müdürlüğü</w:t>
      </w:r>
    </w:p>
    <w:p w:rsidR="00702844" w:rsidRDefault="00702844"/>
    <w:sectPr w:rsidR="00702844" w:rsidSect="00EE388E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6C"/>
    <w:rsid w:val="0021116C"/>
    <w:rsid w:val="005253DF"/>
    <w:rsid w:val="00702844"/>
    <w:rsid w:val="00E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20B1-57CB-4A8A-8777-7B1F7B3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1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482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2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o.dernekler.gov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ÖNCÜ</dc:creator>
  <cp:keywords/>
  <dc:description/>
  <cp:lastModifiedBy>Yusuf ÖNCÜ</cp:lastModifiedBy>
  <cp:revision>1</cp:revision>
  <dcterms:created xsi:type="dcterms:W3CDTF">2019-01-25T10:54:00Z</dcterms:created>
  <dcterms:modified xsi:type="dcterms:W3CDTF">2019-01-25T10:56:00Z</dcterms:modified>
</cp:coreProperties>
</file>